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5657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F16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DA072/20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F16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RESOURCE RECOVERY FACILITY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F16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11 DP 614429</w:t>
            </w:r>
            <w:bookmarkStart w:id="3" w:name="LEGALDESC"/>
            <w:bookmarkEnd w:id="3"/>
          </w:p>
          <w:p w:rsidR="003F1619" w:rsidRDefault="003F16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Castlereagh Highway</w:t>
            </w:r>
          </w:p>
          <w:p w:rsidR="005270D9" w:rsidRPr="00C240DF" w:rsidRDefault="003F16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CULLEN BULLEN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F161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F161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</w:t>
            </w:r>
            <w:r w:rsidR="00C26CCB">
              <w:rPr>
                <w:rFonts w:ascii="Tahoma" w:hAnsi="Tahoma" w:cs="Tahoma"/>
              </w:rPr>
              <w:t>environmental planning instruments and regulatory requirements.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>, the operation of the local road system</w:t>
            </w:r>
            <w:r w:rsidR="00723EC6">
              <w:rPr>
                <w:rFonts w:ascii="Tahoma" w:hAnsi="Tahoma" w:cs="Tahoma"/>
                <w:bCs/>
              </w:rPr>
              <w:t>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6CCB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C26CCB">
              <w:rPr>
                <w:rFonts w:ascii="Tahoma" w:hAnsi="Tahoma" w:cs="Tahoma"/>
                <w:bCs/>
              </w:rPr>
              <w:t>and approv</w:t>
            </w:r>
            <w:r w:rsidR="00C26CCB" w:rsidRPr="00C26CCB">
              <w:rPr>
                <w:rFonts w:ascii="Tahoma" w:hAnsi="Tahoma" w:cs="Tahoma"/>
                <w:bCs/>
              </w:rPr>
              <w:t>al is in the public interest.</w:t>
            </w:r>
          </w:p>
          <w:p w:rsidR="00723EC6" w:rsidRPr="00C26CCB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C26CCB">
              <w:rPr>
                <w:rFonts w:ascii="Tahoma" w:hAnsi="Tahoma" w:cs="Tahoma"/>
              </w:rPr>
              <w:t>General Terms of Approval have been issued by the relevant Government Department</w:t>
            </w:r>
          </w:p>
          <w:p w:rsidR="00723EC6" w:rsidRPr="00C26CCB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6CCB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26CCB">
              <w:rPr>
                <w:rFonts w:ascii="Tahoma" w:hAnsi="Tahoma" w:cs="Tahoma"/>
              </w:rPr>
              <w:t xml:space="preserve">Adjoining property owners were notified of the proposed development in accordance with Council’s policy and concerns raised in submissions were addressed by </w:t>
            </w:r>
            <w:r w:rsidR="00C26CCB" w:rsidRPr="00C26CCB">
              <w:rPr>
                <w:rFonts w:ascii="Tahoma" w:hAnsi="Tahoma" w:cs="Tahoma"/>
              </w:rPr>
              <w:t>consent conditions addressing bushfire risk and site management.</w:t>
            </w:r>
          </w:p>
          <w:p w:rsidR="00C26CCB" w:rsidRPr="00C26CCB" w:rsidRDefault="00C26CCB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C26CCB">
              <w:rPr>
                <w:rFonts w:ascii="Tahoma" w:hAnsi="Tahoma" w:cs="Tahoma"/>
              </w:rPr>
              <w:t>The development was subject to public consultation as required by the EP&amp;A Act</w:t>
            </w:r>
            <w:r w:rsidR="00723EC6" w:rsidRPr="00C26CCB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19" w:rsidRDefault="003F1619">
      <w:pPr>
        <w:spacing w:after="0" w:line="240" w:lineRule="auto"/>
      </w:pPr>
      <w:r>
        <w:separator/>
      </w:r>
    </w:p>
  </w:endnote>
  <w:endnote w:type="continuationSeparator" w:id="0">
    <w:p w:rsidR="003F1619" w:rsidRDefault="003F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19" w:rsidRDefault="003F1619">
      <w:pPr>
        <w:spacing w:after="0" w:line="240" w:lineRule="auto"/>
      </w:pPr>
      <w:r>
        <w:separator/>
      </w:r>
    </w:p>
  </w:footnote>
  <w:footnote w:type="continuationSeparator" w:id="0">
    <w:p w:rsidR="003F1619" w:rsidRDefault="003F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3F1619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56574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26CCB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BC4E1FB-5BD2-4D83-BD24-1B27A6B3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Sims</dc:creator>
  <cp:keywords/>
  <cp:lastModifiedBy>Aoife Stuart-Pasher</cp:lastModifiedBy>
  <cp:revision>2</cp:revision>
  <cp:lastPrinted>2018-07-10T06:13:00Z</cp:lastPrinted>
  <dcterms:created xsi:type="dcterms:W3CDTF">2020-09-20T22:21:00Z</dcterms:created>
  <dcterms:modified xsi:type="dcterms:W3CDTF">2020-09-20T22:21:00Z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