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F61E01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663DF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DA096/20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63DF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MULTI DWELLING HOUSING (4 UNITS)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663DF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28 DP 1022160</w:t>
            </w:r>
            <w:bookmarkStart w:id="2" w:name="LEGALDESC"/>
            <w:bookmarkEnd w:id="2"/>
          </w:p>
          <w:p w:rsidR="00663DF9" w:rsidRDefault="00663DF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2 Hepburn Street</w:t>
            </w:r>
          </w:p>
          <w:p w:rsidR="005270D9" w:rsidRPr="00C240DF" w:rsidRDefault="00663DF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63DF9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25/11/2020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0674C8" w:rsidRPr="00B96E83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B96E83">
              <w:rPr>
                <w:rFonts w:ascii="Tahoma" w:hAnsi="Tahoma" w:cs="Tahoma"/>
              </w:rPr>
              <w:t>The development was subject to public consultation as required by the EP&amp;A Act</w:t>
            </w:r>
            <w:r w:rsidR="00723EC6" w:rsidRPr="00B96E83">
              <w:rPr>
                <w:rFonts w:ascii="Tahoma" w:hAnsi="Tahoma" w:cs="Tahoma"/>
              </w:rPr>
              <w:t>.</w:t>
            </w: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F9" w:rsidRDefault="00663DF9">
      <w:pPr>
        <w:spacing w:after="0" w:line="240" w:lineRule="auto"/>
      </w:pPr>
      <w:r>
        <w:separator/>
      </w:r>
    </w:p>
  </w:endnote>
  <w:endnote w:type="continuationSeparator" w:id="0">
    <w:p w:rsidR="00663DF9" w:rsidRDefault="0066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F9" w:rsidRDefault="00663DF9">
      <w:pPr>
        <w:spacing w:after="0" w:line="240" w:lineRule="auto"/>
      </w:pPr>
      <w:r>
        <w:separator/>
      </w:r>
    </w:p>
  </w:footnote>
  <w:footnote w:type="continuationSeparator" w:id="0">
    <w:p w:rsidR="00663DF9" w:rsidRDefault="00663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F9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63DF9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B96E83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61E01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655FA0D-B329-48F3-8534-2261022E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Hitchenson</dc:creator>
  <cp:keywords/>
  <cp:lastModifiedBy>Aoife Stuart-Pasher</cp:lastModifiedBy>
  <cp:revision>2</cp:revision>
  <cp:lastPrinted>2018-07-10T05:13:00Z</cp:lastPrinted>
  <dcterms:created xsi:type="dcterms:W3CDTF">2020-12-23T21:16:00Z</dcterms:created>
  <dcterms:modified xsi:type="dcterms:W3CDTF">2020-12-23T21:16:00Z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