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2D0F30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FA79A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DA254/20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FA79A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 ALTERATION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FA79A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13 Sec 11 DP 2308</w:t>
            </w:r>
            <w:bookmarkStart w:id="3" w:name="LEGALDESC"/>
            <w:bookmarkEnd w:id="3"/>
          </w:p>
          <w:p w:rsidR="00FA79A2" w:rsidRDefault="00FA79A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102 Mort Street</w:t>
            </w:r>
          </w:p>
          <w:p w:rsidR="005270D9" w:rsidRPr="00C240DF" w:rsidRDefault="00FA79A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FA79A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FA79A2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28/01/2021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B5277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B5277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Pr="00B5277F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5277F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B5277F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B5277F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B5277F">
              <w:rPr>
                <w:rFonts w:ascii="Tahoma" w:hAnsi="Tahoma" w:cs="Tahoma"/>
              </w:rPr>
              <w:t xml:space="preserve">The development is consistent with </w:t>
            </w:r>
            <w:r w:rsidR="00723EC6" w:rsidRPr="00B5277F">
              <w:rPr>
                <w:rFonts w:ascii="Tahoma" w:hAnsi="Tahoma" w:cs="Tahoma"/>
              </w:rPr>
              <w:t>relevant</w:t>
            </w:r>
            <w:r w:rsidRPr="00B5277F">
              <w:rPr>
                <w:rFonts w:ascii="Tahoma" w:hAnsi="Tahoma" w:cs="Tahoma"/>
              </w:rPr>
              <w:t xml:space="preserve"> SEPP’s</w:t>
            </w:r>
            <w:r w:rsidR="00723EC6" w:rsidRPr="00B5277F">
              <w:rPr>
                <w:rFonts w:ascii="Tahoma" w:hAnsi="Tahoma" w:cs="Tahoma"/>
              </w:rPr>
              <w:t xml:space="preserve"> and Policies.</w:t>
            </w:r>
          </w:p>
          <w:p w:rsidR="000674C8" w:rsidRPr="00B5277F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B5277F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5277F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 w:rsidRPr="00B5277F">
              <w:rPr>
                <w:rFonts w:ascii="Tahoma" w:hAnsi="Tahoma" w:cs="Tahoma"/>
                <w:bCs/>
              </w:rPr>
              <w:t>he natural or built environment</w:t>
            </w:r>
            <w:r w:rsidRPr="00B5277F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 w:rsidRPr="00B5277F">
              <w:rPr>
                <w:rFonts w:ascii="Tahoma" w:hAnsi="Tahoma" w:cs="Tahoma"/>
                <w:bCs/>
              </w:rPr>
              <w:t>s</w:t>
            </w:r>
            <w:r w:rsidRPr="00B5277F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 w:rsidRPr="00B5277F">
              <w:rPr>
                <w:rFonts w:ascii="Tahoma" w:hAnsi="Tahoma" w:cs="Tahoma"/>
                <w:bCs/>
              </w:rPr>
              <w:t>overlooking.</w:t>
            </w:r>
          </w:p>
          <w:p w:rsidR="000674C8" w:rsidRPr="00B5277F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B5277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B5277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B5277F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B5277F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381B67" w:rsidRPr="00B5277F" w:rsidRDefault="00381B67" w:rsidP="00723EC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9A2" w:rsidRDefault="00FA79A2">
      <w:pPr>
        <w:spacing w:after="0" w:line="240" w:lineRule="auto"/>
      </w:pPr>
      <w:r>
        <w:separator/>
      </w:r>
    </w:p>
  </w:endnote>
  <w:endnote w:type="continuationSeparator" w:id="0">
    <w:p w:rsidR="00FA79A2" w:rsidRDefault="00FA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9A2" w:rsidRDefault="00FA79A2">
      <w:pPr>
        <w:spacing w:after="0" w:line="240" w:lineRule="auto"/>
      </w:pPr>
      <w:r>
        <w:separator/>
      </w:r>
    </w:p>
  </w:footnote>
  <w:footnote w:type="continuationSeparator" w:id="0">
    <w:p w:rsidR="00FA79A2" w:rsidRDefault="00FA7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A2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D0F30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277F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A79A2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04FD7AA-00F5-45F8-AA75-1A6A1CA0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bjy</dc:creator>
  <cp:keywords/>
  <cp:lastModifiedBy>Aoife Stuart-Pasher</cp:lastModifiedBy>
  <cp:revision>2</cp:revision>
  <cp:lastPrinted>2018-07-10T06:13:00Z</cp:lastPrinted>
  <dcterms:created xsi:type="dcterms:W3CDTF">2021-02-08T02:16:00Z</dcterms:created>
  <dcterms:modified xsi:type="dcterms:W3CDTF">2021-02-08T02:16:00Z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