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765E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A3285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DA270/20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3285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CONCEPT DEVELOPMENT - DWELLING, STUDIO, 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A3285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 DP 1240204</w:t>
            </w:r>
            <w:bookmarkStart w:id="2" w:name="LEGALDESC"/>
            <w:bookmarkEnd w:id="2"/>
          </w:p>
          <w:p w:rsidR="00A3285C" w:rsidRDefault="00A3285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Nicholls Chase</w:t>
            </w:r>
          </w:p>
          <w:p w:rsidR="005270D9" w:rsidRPr="00C240DF" w:rsidRDefault="00A3285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3285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3285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bookmarkStart w:id="5" w:name="_GoBack"/>
            <w:r>
              <w:rPr>
                <w:rFonts w:ascii="Tahoma" w:hAnsi="Tahoma" w:cs="Tahoma"/>
              </w:rPr>
              <w:t>01/03/2021</w:t>
            </w:r>
            <w:bookmarkStart w:id="6" w:name="ISSUEDATE"/>
            <w:bookmarkEnd w:id="6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E97134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E97134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E97134">
              <w:rPr>
                <w:rFonts w:ascii="Tahoma" w:hAnsi="Tahoma" w:cs="Tahoma"/>
                <w:bCs/>
              </w:rPr>
              <w:t xml:space="preserve"> and therefore n</w:t>
            </w:r>
            <w:r w:rsidRPr="00E97134">
              <w:rPr>
                <w:rFonts w:ascii="Tahoma" w:hAnsi="Tahoma" w:cs="Tahoma"/>
                <w:bCs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5C" w:rsidRDefault="00A3285C">
      <w:pPr>
        <w:spacing w:after="0" w:line="240" w:lineRule="auto"/>
      </w:pPr>
      <w:r>
        <w:separator/>
      </w:r>
    </w:p>
  </w:endnote>
  <w:endnote w:type="continuationSeparator" w:id="0">
    <w:p w:rsidR="00A3285C" w:rsidRDefault="00A3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5C" w:rsidRDefault="00A3285C">
      <w:pPr>
        <w:spacing w:after="0" w:line="240" w:lineRule="auto"/>
      </w:pPr>
      <w:r>
        <w:separator/>
      </w:r>
    </w:p>
  </w:footnote>
  <w:footnote w:type="continuationSeparator" w:id="0">
    <w:p w:rsidR="00A3285C" w:rsidRDefault="00A3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3285C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765EA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97134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7CF8FE0-8D43-4BEF-B869-736E3AB0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2021-04-18T23:50:00Z</dcterms:created>
  <dcterms:modified xsi:type="dcterms:W3CDTF">2021-04-18T23:50:00Z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